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贵州昊华工程技术有限公司职业卫生技术报告公开信息</w:t>
      </w:r>
    </w:p>
    <w:tbl>
      <w:tblPr>
        <w:tblStyle w:val="6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234"/>
        <w:gridCol w:w="1675"/>
        <w:gridCol w:w="1962"/>
        <w:gridCol w:w="165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用人单位（建设单位）名称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贵州星河环境技术有限</w:t>
            </w:r>
            <w:bookmarkStart w:id="0" w:name="_GoBack"/>
            <w:bookmarkEnd w:id="0"/>
            <w:r>
              <w:rPr>
                <w:rFonts w:hint="eastAsia" w:eastAsia="仿宋_GB2312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用人单位（建设单位）地址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贵州省黔南布依族自治州福泉市道坪镇双龙工业区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技术服务项目名称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bCs/>
                <w:color w:val="auto"/>
                <w:sz w:val="28"/>
                <w:szCs w:val="28"/>
              </w:rPr>
              <w:t>贵州星河环境11万吨/年工业废物资源化及处置项目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技术服务类型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职业病危害预评价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用人单位（建设单位）联系电话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18985910047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报告编写人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工程技术人员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赵彪、王鑫、罗蔚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报告审核人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报告签发人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罗蔚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GZHH2023006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现场调查人员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王湘萍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调查时间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现场调查合影照片</w:t>
            </w:r>
          </w:p>
        </w:tc>
        <w:tc>
          <w:tcPr>
            <w:tcW w:w="93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C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C00000"/>
                <w:szCs w:val="21"/>
                <w:lang w:eastAsia="zh-CN"/>
              </w:rPr>
              <w:drawing>
                <wp:inline distT="0" distB="0" distL="114300" distR="114300">
                  <wp:extent cx="3958590" cy="2969260"/>
                  <wp:effectExtent l="0" t="0" r="3810" b="2540"/>
                  <wp:docPr id="1" name="图片 1" descr="IMG2022082415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20824152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590" cy="296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现场采样及检测员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现场采样时间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现场采样及检测照片</w:t>
            </w:r>
          </w:p>
        </w:tc>
        <w:tc>
          <w:tcPr>
            <w:tcW w:w="93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现场采样陪同人合影照片</w:t>
            </w:r>
          </w:p>
        </w:tc>
        <w:tc>
          <w:tcPr>
            <w:tcW w:w="93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E5NjVmNjRiZTgzYWVhNDZmOWJiODJlMDIyNGUifQ=="/>
  </w:docVars>
  <w:rsids>
    <w:rsidRoot w:val="00FF1CE3"/>
    <w:rsid w:val="001B5820"/>
    <w:rsid w:val="0029386C"/>
    <w:rsid w:val="0037278D"/>
    <w:rsid w:val="003D2963"/>
    <w:rsid w:val="00475768"/>
    <w:rsid w:val="00496A29"/>
    <w:rsid w:val="00654A23"/>
    <w:rsid w:val="006A322C"/>
    <w:rsid w:val="007B354A"/>
    <w:rsid w:val="00960E7A"/>
    <w:rsid w:val="00FF1CE3"/>
    <w:rsid w:val="18E547DA"/>
    <w:rsid w:val="1D88501F"/>
    <w:rsid w:val="21ED4774"/>
    <w:rsid w:val="23073F65"/>
    <w:rsid w:val="25BB1FFE"/>
    <w:rsid w:val="36837D29"/>
    <w:rsid w:val="3A79783B"/>
    <w:rsid w:val="3D4E2601"/>
    <w:rsid w:val="53A40823"/>
    <w:rsid w:val="5BA1643F"/>
    <w:rsid w:val="681E46C7"/>
    <w:rsid w:val="70304023"/>
    <w:rsid w:val="71AE054A"/>
    <w:rsid w:val="73A718B6"/>
    <w:rsid w:val="7CA3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styleId="3">
    <w:name w:val="Body Text Indent"/>
    <w:basedOn w:val="1"/>
    <w:link w:val="9"/>
    <w:qFormat/>
    <w:uiPriority w:val="99"/>
    <w:pPr>
      <w:spacing w:line="520" w:lineRule="exact"/>
      <w:ind w:left="-105" w:leftChars="-50" w:firstLine="630" w:firstLineChars="225"/>
    </w:pPr>
    <w:rPr>
      <w:rFonts w:ascii="宋体" w:hAnsi="宋体"/>
      <w:kern w:val="0"/>
      <w:sz w:val="28"/>
      <w:szCs w:val="28"/>
    </w:rPr>
  </w:style>
  <w:style w:type="paragraph" w:styleId="4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缩进 Char"/>
    <w:basedOn w:val="7"/>
    <w:link w:val="3"/>
    <w:uiPriority w:val="0"/>
    <w:rPr>
      <w:kern w:val="2"/>
      <w:sz w:val="21"/>
      <w:szCs w:val="21"/>
    </w:rPr>
  </w:style>
  <w:style w:type="character" w:customStyle="1" w:styleId="10">
    <w:name w:val="正文首行缩进 2 Char"/>
    <w:basedOn w:val="9"/>
    <w:link w:val="2"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123pe</Company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2021-02-26T05:41:00Z</dcterms:created>
  <dc:creator>龙 王</dc:creator>
  <cp:lastModifiedBy>彪</cp:lastModifiedBy>
  <dcterms:modified xsi:type="dcterms:W3CDTF">2024-01-11T02:07:23Z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2ED4C02505B5412BB3F1C6794A7961E0_12</vt:lpwstr>
  </property>
</Properties>
</file>